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DA6" w:rsidRPr="002E5DA6" w:rsidRDefault="002234E3" w:rsidP="00514C0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gramStart"/>
      <w:r w:rsidR="00F153BC">
        <w:rPr>
          <w:rFonts w:ascii="Times New Roman" w:hAnsi="Times New Roman" w:cs="Times New Roman"/>
          <w:b/>
          <w:sz w:val="24"/>
          <w:szCs w:val="24"/>
        </w:rPr>
        <w:t xml:space="preserve">5 </w:t>
      </w:r>
      <w:bookmarkStart w:id="0" w:name="_GoBack"/>
      <w:bookmarkEnd w:id="0"/>
      <w:r w:rsidR="002E5DA6" w:rsidRPr="002E5DA6">
        <w:rPr>
          <w:rFonts w:ascii="Times New Roman" w:hAnsi="Times New Roman" w:cs="Times New Roman"/>
          <w:b/>
          <w:sz w:val="24"/>
          <w:szCs w:val="24"/>
        </w:rPr>
        <w:t xml:space="preserve"> Factors</w:t>
      </w:r>
      <w:proofErr w:type="gramEnd"/>
      <w:r w:rsidR="002E5DA6" w:rsidRPr="002E5DA6">
        <w:rPr>
          <w:rFonts w:ascii="Times New Roman" w:hAnsi="Times New Roman" w:cs="Times New Roman"/>
          <w:b/>
          <w:sz w:val="24"/>
          <w:szCs w:val="24"/>
        </w:rPr>
        <w:t xml:space="preserve"> associated with metabolic syndrome in model one, two, three and four, multivariable conditional logistic regression analysis, among PLWHs, 2019 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834"/>
        <w:gridCol w:w="1736"/>
        <w:gridCol w:w="25"/>
        <w:gridCol w:w="118"/>
        <w:gridCol w:w="1779"/>
        <w:gridCol w:w="693"/>
        <w:gridCol w:w="18"/>
        <w:gridCol w:w="335"/>
        <w:gridCol w:w="1326"/>
        <w:gridCol w:w="61"/>
        <w:gridCol w:w="182"/>
        <w:gridCol w:w="603"/>
        <w:gridCol w:w="105"/>
        <w:gridCol w:w="111"/>
        <w:gridCol w:w="16"/>
        <w:gridCol w:w="1233"/>
        <w:gridCol w:w="108"/>
        <w:gridCol w:w="216"/>
        <w:gridCol w:w="9"/>
        <w:gridCol w:w="82"/>
        <w:gridCol w:w="32"/>
        <w:gridCol w:w="393"/>
        <w:gridCol w:w="79"/>
        <w:gridCol w:w="453"/>
        <w:gridCol w:w="18"/>
        <w:gridCol w:w="13"/>
        <w:gridCol w:w="1528"/>
        <w:gridCol w:w="29"/>
        <w:gridCol w:w="100"/>
        <w:gridCol w:w="941"/>
      </w:tblGrid>
      <w:tr w:rsidR="002E5DA6" w:rsidRPr="002E5DA6" w:rsidTr="00415D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vMerge w:val="restar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</w:p>
        </w:tc>
        <w:tc>
          <w:tcPr>
            <w:tcW w:w="669" w:type="pct"/>
            <w:gridSpan w:val="2"/>
            <w:vMerge w:val="restart"/>
            <w:shd w:val="clear" w:color="auto" w:fill="auto"/>
          </w:tcPr>
          <w:p w:rsidR="002E5DA6" w:rsidRPr="002E5DA6" w:rsidRDefault="002E5DA6" w:rsidP="002E5D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Predictors </w:t>
            </w:r>
          </w:p>
        </w:tc>
        <w:tc>
          <w:tcPr>
            <w:tcW w:w="1117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Model-1</w:t>
            </w:r>
          </w:p>
        </w:tc>
        <w:tc>
          <w:tcPr>
            <w:tcW w:w="90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Model-2</w:t>
            </w:r>
          </w:p>
        </w:tc>
        <w:tc>
          <w:tcPr>
            <w:tcW w:w="1000" w:type="pct"/>
            <w:gridSpan w:val="11"/>
            <w:shd w:val="clear" w:color="auto" w:fill="auto"/>
          </w:tcPr>
          <w:p w:rsidR="002E5DA6" w:rsidRPr="002E5DA6" w:rsidRDefault="002E5DA6" w:rsidP="002E5D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Model-3</w:t>
            </w:r>
          </w:p>
        </w:tc>
        <w:tc>
          <w:tcPr>
            <w:tcW w:w="992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Model-4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vMerge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vMerge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AOR (95% CI)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value 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AOR </w:t>
            </w:r>
          </w:p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(95% CI)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value </w:t>
            </w:r>
          </w:p>
        </w:tc>
        <w:tc>
          <w:tcPr>
            <w:tcW w:w="63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AOR (95% CI)</w:t>
            </w:r>
          </w:p>
        </w:tc>
        <w:tc>
          <w:tcPr>
            <w:tcW w:w="370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value 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AOR (95% CI)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value </w:t>
            </w:r>
          </w:p>
        </w:tc>
      </w:tr>
      <w:tr w:rsidR="002E5DA6" w:rsidRPr="002E5DA6" w:rsidTr="00415D52">
        <w:trPr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Socioeconomic and demographic variables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Age groups in year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Age &lt;/= 34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Age 35-44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1.4(0.8-2.7)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1.3(0.7-2.3)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0.108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1.7(0.9-3.4)</w:t>
            </w:r>
          </w:p>
        </w:tc>
        <w:tc>
          <w:tcPr>
            <w:tcW w:w="363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.108</w:t>
            </w:r>
          </w:p>
        </w:tc>
        <w:tc>
          <w:tcPr>
            <w:tcW w:w="62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2.2(0.9-5.8)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.099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Age &gt;/=45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3.1(1.5-6.3)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3.3(1.5-7.1)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3.8(1.8-8.2)</w:t>
            </w:r>
          </w:p>
        </w:tc>
        <w:tc>
          <w:tcPr>
            <w:tcW w:w="363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2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4.0(1.4-11.9)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.011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Ethnicity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Gedeo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Sidama</w:t>
            </w:r>
            <w:proofErr w:type="spellEnd"/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4.6(1.5-14.0)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0.468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4.4(1.4-13.7)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.011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4.4(1.3-15.3)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.017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Wolayita</w:t>
            </w:r>
            <w:proofErr w:type="spellEnd"/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1.9(0.4-9.1)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2.0(0.4-10.8)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.389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2.7(0.5-15.1)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.259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Oromo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4.2(2.0-9.1)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4.4(2.0-9.7)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4.9(2.0-11.2)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Amahra</w:t>
            </w:r>
            <w:proofErr w:type="spellEnd"/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2.3(1.1-5.2)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2.0(0.9-4.7)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.096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2.1(0.9-5.1)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.111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Tigre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14.2(2.4-86.1)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13.3(1.7-105.2)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.014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23.0(2.7-195.9)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Gurage</w:t>
            </w:r>
            <w:proofErr w:type="spellEnd"/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1.6(0.5-5.0)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1.4(0.4-4.5)</w:t>
            </w:r>
          </w:p>
        </w:tc>
        <w:tc>
          <w:tcPr>
            <w:tcW w:w="310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.598</w:t>
            </w:r>
          </w:p>
        </w:tc>
        <w:tc>
          <w:tcPr>
            <w:tcW w:w="642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1.3(0.4-4.3)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.712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Wealth index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Lowest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second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0.6(0.2-1.4)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0.4(0.2-1.1)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0.088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0.4(0.1-0.9)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.041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0.4(0.08-1.8)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.236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0.3(0.1-0.8)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0.2(0.05-0.6)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0.2(0.05-0.6)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0.2(0.02-1.1)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.065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Fourth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0.2(0.2-1.3)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0.3(0.1-0.9)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0.036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0.3(0.1-0.9)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0.5(0.1-2.3)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.335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Highest</w:t>
            </w:r>
          </w:p>
        </w:tc>
        <w:tc>
          <w:tcPr>
            <w:tcW w:w="730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0.1(0.01-1.3)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0.9(0.08-1.1)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0.055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0.1(0.02-1.6)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.120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0.7(0.03-16.7)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.819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Marital status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1.3(0.6-3.1)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1.1(0.4-2.7)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1.8(0.8-4.0)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9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Education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No  formal  schooling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Less than 1</w:t>
            </w:r>
            <w:r w:rsidRPr="002E5D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  school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0.9(0.4-2.0)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.758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1.0(0.5-2.5)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.874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1.0(0.4-2.4)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.995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0.8(0.2-2.5)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.640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D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school completed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0.6(0.3-1.4)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.260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0.5(0.2-1.3)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.151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0.7(0.3-1.5)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.314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0.6(0.2-1.8)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.366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E5D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  school completed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0.2(0.1-0.6)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0.2(0.04-0.6)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.004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0.2(0.1-0.7)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.011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0.1(0.01-0.5)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.006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High Completed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0.5(0.1-2.3)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.355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0.4(0.1-1.9)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.243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0.4(0.1-2.2)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.267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0.8(0.1-5.7)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.824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University  completed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0.4(0.1-2.2)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.260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0.2(0.03-1.6)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0.2(0.03-1.7)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.096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0.1(0.01-3.2)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.203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Occupation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Government employed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NGO-employed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0.3(0.1-1.8)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.194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0.2(0.03-1.1)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.065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0.3(0.05-1.4)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.112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0.5(0.05-4.2)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.496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0.4(0.1-1.0)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.059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0.3(0.1-0.9)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.023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0.3(0.1-0.9)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.025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0.2(0.04-0.8)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.024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0.3(0.1-1.0)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.511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0.3(0.02-3.6)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.320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0.2(0.01-3.5)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.259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0.1(0.003-6.2)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.296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Home-maker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0.3(0.1-1.0)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.047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0.3(0.1-0.9)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.035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0.4(0.1-1.1)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.079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0.1(0.03-0.7)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.018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Able to work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0.2(0.04-0.8)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.019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0.1(0.02-0.6)</w:t>
            </w:r>
          </w:p>
        </w:tc>
        <w:tc>
          <w:tcPr>
            <w:tcW w:w="317" w:type="pct"/>
            <w:gridSpan w:val="4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.008</w:t>
            </w:r>
          </w:p>
        </w:tc>
        <w:tc>
          <w:tcPr>
            <w:tcW w:w="63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0.1(0.02-0.5)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0.1(0.06-0.5)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.010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HIV/AIDS associated variable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ART status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ART naïve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4" w:type="pct"/>
            <w:gridSpan w:val="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On ART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2.6(1.2-5.6)</w:t>
            </w:r>
          </w:p>
        </w:tc>
        <w:tc>
          <w:tcPr>
            <w:tcW w:w="321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724" w:type="pct"/>
            <w:gridSpan w:val="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0.1(0.04-0.5)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0.1(1.0-8.5)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0.047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Functional status 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Ambulatory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Working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1.2(0.7-2.4)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0.511</w:t>
            </w: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WHO staging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&lt;III stage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&gt;/=III stage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2.6(1.2-5.5)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.014</w:t>
            </w: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2.4(1.1-5.4)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.037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4.4(1.4-13.4)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.009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649" w:type="pct"/>
            <w:gridSpan w:val="1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Hepatitis C infection state   </w:t>
            </w: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Positive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0.2(0.04-0.6)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684" w:type="pct"/>
            <w:gridSpan w:val="8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0.1(0.04-0.5)</w:t>
            </w:r>
          </w:p>
        </w:tc>
        <w:tc>
          <w:tcPr>
            <w:tcW w:w="3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0.2(0.04-1.2)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.086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tabs>
                <w:tab w:val="left" w:pos="332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Lifestyle/Behavioral risk factors associated variables 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Smoking 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79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3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9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0.7(0.3-1.6)</w:t>
            </w:r>
          </w:p>
        </w:tc>
        <w:tc>
          <w:tcPr>
            <w:tcW w:w="403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.416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Alcohols consumption 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1.5(0.8-2.8)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.265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‘</w:t>
            </w:r>
            <w:proofErr w:type="spellStart"/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Khat</w:t>
            </w:r>
            <w:proofErr w:type="spellEnd"/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’ consumption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1.3(0.6-3.3)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.519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Frequency of fruit and vegetable consumption per day 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2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1.8(0.6-5.3)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.310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Fat and oil type used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Vegetable oil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Butter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0.9(0.2-5.0)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.924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Margarine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1.3(0.3-6.3)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.754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Solid fats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1.3(0.3-5.4)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.763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8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pct"/>
            <w:gridSpan w:val="7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1.7(0.4-7.0)</w:t>
            </w:r>
          </w:p>
        </w:tc>
        <w:tc>
          <w:tcPr>
            <w:tcW w:w="400" w:type="pct"/>
            <w:gridSpan w:val="6"/>
            <w:shd w:val="clear" w:color="auto" w:fill="auto"/>
          </w:tcPr>
          <w:p w:rsidR="002E5DA6" w:rsidRPr="002E5DA6" w:rsidRDefault="002E5DA6" w:rsidP="002E5D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5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.444</w:t>
            </w:r>
          </w:p>
        </w:tc>
        <w:tc>
          <w:tcPr>
            <w:tcW w:w="634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physical activity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75" w:type="pct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8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7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0.3(0.2-0.9)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0.1(0.04-0.35)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MS risk factors associated variable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Previous history of blood sugar measured</w:t>
            </w:r>
            <w:r w:rsidRPr="002E5DA6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10.7(3.3-34.6)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Elevated BMI&gt;/=30kg/m2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5.4(1.6-18.4)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0.006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</w:rPr>
              <w:t>Elevated WC(&gt;102cm for men and &gt;88cm for women)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6.9(2.5-18.7)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1.20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Elevated fasting plasma glucose (&gt;/110mg/dl)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6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4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6" w:type="pct"/>
            <w:gridSpan w:val="5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4" w:type="pct"/>
            <w:gridSpan w:val="6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29.3(10.0-85.4)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</w:rPr>
              <w:t>Elevated Triglyceride cholesterol(&gt;/=150mg/dl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6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  <w:gridSpan w:val="5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4.8(2.0-11.3)</w:t>
            </w:r>
          </w:p>
        </w:tc>
        <w:tc>
          <w:tcPr>
            <w:tcW w:w="397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2E5DA6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4683" w:type="pct"/>
            <w:gridSpan w:val="29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</w:rPr>
              <w:t xml:space="preserve">Low </w:t>
            </w:r>
            <w:proofErr w:type="spellStart"/>
            <w:r w:rsidRPr="002E5DA6">
              <w:rPr>
                <w:rFonts w:ascii="Times New Roman" w:hAnsi="Times New Roman" w:cs="Times New Roman"/>
                <w:b/>
              </w:rPr>
              <w:t>HDL_c</w:t>
            </w:r>
            <w:proofErr w:type="spellEnd"/>
            <w:r w:rsidRPr="002E5DA6">
              <w:rPr>
                <w:rFonts w:ascii="Times New Roman" w:hAnsi="Times New Roman" w:cs="Times New Roman"/>
                <w:b/>
              </w:rPr>
              <w:t xml:space="preserve"> (&lt;50 mg/dl for women and &lt;40 mg/dl for men)</w:t>
            </w:r>
          </w:p>
        </w:tc>
      </w:tr>
      <w:tr w:rsidR="002E5DA6" w:rsidRPr="002E5DA6" w:rsidTr="00415D52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74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gridSpan w:val="7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0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E5DA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5D52" w:rsidRPr="002E5DA6" w:rsidTr="00415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shd w:val="clear" w:color="auto" w:fill="auto"/>
          </w:tcPr>
          <w:p w:rsidR="002E5DA6" w:rsidRPr="002E5DA6" w:rsidRDefault="002E5DA6" w:rsidP="002E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gridSpan w:val="2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pct"/>
            <w:gridSpan w:val="3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0" w:type="pct"/>
            <w:gridSpan w:val="4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74" w:type="pct"/>
            <w:gridSpan w:val="2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gridSpan w:val="7"/>
            <w:shd w:val="clear" w:color="auto" w:fill="auto"/>
          </w:tcPr>
          <w:p w:rsidR="002E5DA6" w:rsidRPr="002E5DA6" w:rsidRDefault="002E5DA6" w:rsidP="002E5D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E5D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4" w:type="pct"/>
            <w:gridSpan w:val="4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12.3(5.2-29.3)</w:t>
            </w:r>
          </w:p>
        </w:tc>
        <w:tc>
          <w:tcPr>
            <w:tcW w:w="408" w:type="pct"/>
            <w:gridSpan w:val="3"/>
            <w:shd w:val="clear" w:color="auto" w:fill="auto"/>
          </w:tcPr>
          <w:p w:rsidR="002E5DA6" w:rsidRPr="002E5DA6" w:rsidRDefault="002E5DA6" w:rsidP="002E5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DA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</w:tbl>
    <w:p w:rsidR="00A35630" w:rsidRDefault="00A35630"/>
    <w:sectPr w:rsidR="00A35630" w:rsidSect="00415D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EA"/>
    <w:rsid w:val="002234E3"/>
    <w:rsid w:val="002E5DA6"/>
    <w:rsid w:val="00415D52"/>
    <w:rsid w:val="00453D97"/>
    <w:rsid w:val="00514C09"/>
    <w:rsid w:val="00983514"/>
    <w:rsid w:val="009D3223"/>
    <w:rsid w:val="00A32849"/>
    <w:rsid w:val="00A35630"/>
    <w:rsid w:val="00CD6574"/>
    <w:rsid w:val="00ED0FEA"/>
    <w:rsid w:val="00ED3DF5"/>
    <w:rsid w:val="00F1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15D5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15D5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670</Words>
  <Characters>3824</Characters>
  <Application>Microsoft Office Word</Application>
  <DocSecurity>0</DocSecurity>
  <Lines>31</Lines>
  <Paragraphs>8</Paragraphs>
  <ScaleCrop>false</ScaleCrop>
  <Company/>
  <LinksUpToDate>false</LinksUpToDate>
  <CharactersWithSpaces>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Girma</dc:creator>
  <cp:keywords/>
  <dc:description/>
  <cp:lastModifiedBy>Girma</cp:lastModifiedBy>
  <cp:revision>11</cp:revision>
  <dcterms:created xsi:type="dcterms:W3CDTF">2019-11-21T11:18:00Z</dcterms:created>
  <dcterms:modified xsi:type="dcterms:W3CDTF">2020-01-13T14:06:00Z</dcterms:modified>
</cp:coreProperties>
</file>